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14" w:rsidRPr="00670473" w:rsidRDefault="00C43B0F" w:rsidP="00F26A14">
      <w:pPr>
        <w:spacing w:line="360" w:lineRule="auto"/>
        <w:jc w:val="both"/>
        <w:rPr>
          <w:rFonts w:ascii="Cambria" w:hAnsi="Cambria" w:cs="Arial"/>
          <w:b/>
          <w:sz w:val="26"/>
          <w:szCs w:val="26"/>
        </w:rPr>
      </w:pPr>
      <w:r w:rsidRPr="00670473">
        <w:rPr>
          <w:rFonts w:ascii="Cambria" w:hAnsi="Cambria" w:cs="Arial"/>
          <w:b/>
          <w:sz w:val="26"/>
          <w:szCs w:val="26"/>
        </w:rPr>
        <w:t>I KOLOKVIJUM</w:t>
      </w:r>
    </w:p>
    <w:p w:rsidR="00F26A14" w:rsidRPr="00670473" w:rsidRDefault="00DD16AB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Energija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="00F26A14" w:rsidRPr="00670473">
        <w:rPr>
          <w:rFonts w:ascii="Cambria" w:hAnsi="Cambria" w:cs="Arial"/>
          <w:sz w:val="24"/>
          <w:szCs w:val="24"/>
        </w:rPr>
        <w:t>Akumulisani</w:t>
      </w:r>
      <w:proofErr w:type="spellEnd"/>
      <w:r w:rsidR="00F26A14"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6A14" w:rsidRPr="00670473">
        <w:rPr>
          <w:rFonts w:ascii="Cambria" w:hAnsi="Cambria" w:cs="Arial"/>
          <w:sz w:val="24"/>
          <w:szCs w:val="24"/>
        </w:rPr>
        <w:t>i</w:t>
      </w:r>
      <w:proofErr w:type="spellEnd"/>
      <w:r w:rsidR="00F26A14"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6A14" w:rsidRPr="00670473">
        <w:rPr>
          <w:rFonts w:ascii="Cambria" w:hAnsi="Cambria" w:cs="Arial"/>
          <w:sz w:val="24"/>
          <w:szCs w:val="24"/>
        </w:rPr>
        <w:t>prelazni</w:t>
      </w:r>
      <w:proofErr w:type="spellEnd"/>
      <w:r w:rsidR="00F26A14"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6A14" w:rsidRPr="00670473">
        <w:rPr>
          <w:rFonts w:ascii="Cambria" w:hAnsi="Cambria" w:cs="Arial"/>
          <w:sz w:val="24"/>
          <w:szCs w:val="24"/>
        </w:rPr>
        <w:t>oblici</w:t>
      </w:r>
      <w:proofErr w:type="spellEnd"/>
      <w:r w:rsidR="00F26A14"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6A14"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="00F26A14" w:rsidRPr="00670473">
        <w:rPr>
          <w:rFonts w:ascii="Cambria" w:hAnsi="Cambria" w:cs="Arial"/>
          <w:sz w:val="24"/>
          <w:szCs w:val="24"/>
        </w:rPr>
        <w:t>.</w:t>
      </w:r>
    </w:p>
    <w:p w:rsidR="00DD16AB" w:rsidRPr="00670473" w:rsidRDefault="00DD16AB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Energetski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resursi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670473">
        <w:rPr>
          <w:rFonts w:ascii="Cambria" w:hAnsi="Cambria" w:cs="Arial"/>
          <w:sz w:val="24"/>
          <w:szCs w:val="24"/>
        </w:rPr>
        <w:t>energetske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rezerve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670473">
        <w:rPr>
          <w:rFonts w:ascii="Cambria" w:hAnsi="Cambria" w:cs="Arial"/>
          <w:sz w:val="24"/>
          <w:szCs w:val="24"/>
        </w:rPr>
        <w:t>oblici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vrste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F26A14" w:rsidRPr="00670473" w:rsidRDefault="00F26A14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Podjele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primarnih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oblika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DD16AB" w:rsidRPr="00670473" w:rsidRDefault="00DD16AB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Oblici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DD16AB" w:rsidRPr="00670473" w:rsidRDefault="00DD16AB" w:rsidP="00DD16AB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Korisni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oblici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DD16AB" w:rsidRPr="00670473" w:rsidRDefault="00DD16AB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Proces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pretvaranja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r w:rsidRPr="00670473">
        <w:rPr>
          <w:rFonts w:ascii="Cambria" w:hAnsi="Cambria" w:cs="Arial"/>
          <w:sz w:val="24"/>
          <w:szCs w:val="24"/>
          <w:lang w:val="sr-Latn-BA"/>
        </w:rPr>
        <w:t>(transformacije) energije</w:t>
      </w:r>
    </w:p>
    <w:p w:rsidR="00DD16AB" w:rsidRPr="00670473" w:rsidRDefault="00DD16AB" w:rsidP="00DD16AB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Transformacije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oblika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F26A14" w:rsidRPr="00670473" w:rsidRDefault="00F26A14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Podjela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primarnih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oblika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prema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učestalosti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primjene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F26A14" w:rsidRPr="00670473" w:rsidRDefault="00F26A14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Svojstva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konvencionalnih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nekonvencionalnih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izvora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energije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F26A14" w:rsidRPr="00670473" w:rsidRDefault="00F26A14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Projekcije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razvoja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energetetike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DD16AB" w:rsidRPr="00670473" w:rsidRDefault="00DD16AB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Podjela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termoelektrana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DD16AB" w:rsidRPr="00670473" w:rsidRDefault="00DD16AB" w:rsidP="00DD16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Termoelektrane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670473">
        <w:rPr>
          <w:rFonts w:ascii="Cambria" w:hAnsi="Cambria" w:cs="Arial"/>
          <w:sz w:val="24"/>
          <w:szCs w:val="24"/>
        </w:rPr>
        <w:t>energenti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DD16AB" w:rsidRPr="00670473" w:rsidRDefault="00DD16AB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Glavni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dijelovi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termoelektrane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DD16AB" w:rsidRDefault="00670473" w:rsidP="00DD16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T</w:t>
      </w:r>
      <w:r w:rsidR="00DD16AB" w:rsidRPr="00670473">
        <w:rPr>
          <w:rFonts w:ascii="Cambria" w:hAnsi="Cambria" w:cs="Arial"/>
          <w:sz w:val="24"/>
          <w:szCs w:val="24"/>
        </w:rPr>
        <w:t>ehnološka</w:t>
      </w:r>
      <w:proofErr w:type="spellEnd"/>
      <w:r w:rsidR="00DD16AB"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D16AB" w:rsidRPr="00670473">
        <w:rPr>
          <w:rFonts w:ascii="Cambria" w:hAnsi="Cambria" w:cs="Arial"/>
          <w:sz w:val="24"/>
          <w:szCs w:val="24"/>
        </w:rPr>
        <w:t>šema</w:t>
      </w:r>
      <w:proofErr w:type="spellEnd"/>
      <w:r w:rsidR="00DD16AB"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D16AB" w:rsidRPr="00670473">
        <w:rPr>
          <w:rFonts w:ascii="Cambria" w:hAnsi="Cambria" w:cs="Arial"/>
          <w:sz w:val="24"/>
          <w:szCs w:val="24"/>
        </w:rPr>
        <w:t>termoelektrane</w:t>
      </w:r>
      <w:proofErr w:type="spellEnd"/>
      <w:r w:rsidR="00DD16AB" w:rsidRPr="00670473">
        <w:rPr>
          <w:rFonts w:ascii="Cambria" w:hAnsi="Cambria" w:cs="Arial"/>
          <w:sz w:val="24"/>
          <w:szCs w:val="24"/>
        </w:rPr>
        <w:t>.</w:t>
      </w:r>
    </w:p>
    <w:p w:rsidR="00670473" w:rsidRPr="00670473" w:rsidRDefault="00670473" w:rsidP="00DD16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Trakt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gorivo</w:t>
      </w:r>
      <w:proofErr w:type="spellEnd"/>
      <w:r>
        <w:rPr>
          <w:rFonts w:ascii="Cambria" w:hAnsi="Cambria" w:cs="Arial"/>
          <w:sz w:val="24"/>
          <w:szCs w:val="24"/>
        </w:rPr>
        <w:t xml:space="preserve"> (</w:t>
      </w:r>
      <w:proofErr w:type="spellStart"/>
      <w:r>
        <w:rPr>
          <w:rFonts w:ascii="Cambria" w:hAnsi="Cambria" w:cs="Arial"/>
          <w:sz w:val="24"/>
          <w:szCs w:val="24"/>
        </w:rPr>
        <w:t>ugalj</w:t>
      </w:r>
      <w:proofErr w:type="spellEnd"/>
      <w:r>
        <w:rPr>
          <w:rFonts w:ascii="Cambria" w:hAnsi="Cambria" w:cs="Arial"/>
          <w:sz w:val="24"/>
          <w:szCs w:val="24"/>
        </w:rPr>
        <w:t xml:space="preserve">) – </w:t>
      </w:r>
      <w:proofErr w:type="spellStart"/>
      <w:r>
        <w:rPr>
          <w:rFonts w:ascii="Cambria" w:hAnsi="Cambria" w:cs="Arial"/>
          <w:sz w:val="24"/>
          <w:szCs w:val="24"/>
        </w:rPr>
        <w:t>vazduh</w:t>
      </w:r>
      <w:proofErr w:type="spellEnd"/>
      <w:r>
        <w:rPr>
          <w:rFonts w:ascii="Cambria" w:hAnsi="Cambria" w:cs="Arial"/>
          <w:sz w:val="24"/>
          <w:szCs w:val="24"/>
        </w:rPr>
        <w:t xml:space="preserve"> – </w:t>
      </w:r>
      <w:proofErr w:type="spellStart"/>
      <w:r>
        <w:rPr>
          <w:rFonts w:ascii="Cambria" w:hAnsi="Cambria" w:cs="Arial"/>
          <w:sz w:val="24"/>
          <w:szCs w:val="24"/>
        </w:rPr>
        <w:t>produkti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sagorijevanja</w:t>
      </w:r>
      <w:proofErr w:type="spellEnd"/>
    </w:p>
    <w:p w:rsidR="00DD16AB" w:rsidRPr="00670473" w:rsidRDefault="00DD16AB" w:rsidP="00DD16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Tehnološki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kompleks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trakt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voda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– para.</w:t>
      </w:r>
    </w:p>
    <w:p w:rsidR="00DD16AB" w:rsidRPr="00670473" w:rsidRDefault="00670473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Rankinov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ciklus</w:t>
      </w:r>
      <w:proofErr w:type="spellEnd"/>
      <w:r>
        <w:rPr>
          <w:rFonts w:ascii="Cambria" w:hAnsi="Cambria" w:cs="Arial"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sz w:val="24"/>
          <w:szCs w:val="24"/>
        </w:rPr>
        <w:t>stepen</w:t>
      </w:r>
      <w:proofErr w:type="spellEnd"/>
      <w:r>
        <w:rPr>
          <w:rFonts w:ascii="Cambria" w:hAnsi="Cambria" w:cs="Arial"/>
          <w:sz w:val="24"/>
          <w:szCs w:val="24"/>
        </w:rPr>
        <w:t xml:space="preserve"> korisnosti.</w:t>
      </w:r>
      <w:bookmarkStart w:id="0" w:name="_GoBack"/>
      <w:bookmarkEnd w:id="0"/>
    </w:p>
    <w:p w:rsidR="00DD16AB" w:rsidRPr="00670473" w:rsidRDefault="00DD16AB" w:rsidP="007D14D6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Osnovna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šema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parno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turbinskog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postrojenja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sa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pregrijanom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parom</w:t>
      </w:r>
      <w:proofErr w:type="spellEnd"/>
    </w:p>
    <w:p w:rsidR="00670473" w:rsidRPr="00670473" w:rsidRDefault="00670473" w:rsidP="00670473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Klauzijus-Renkinov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670473">
        <w:rPr>
          <w:rFonts w:ascii="Cambria" w:hAnsi="Cambria" w:cs="Arial"/>
          <w:sz w:val="24"/>
          <w:szCs w:val="24"/>
        </w:rPr>
        <w:t>Clausius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-Rankine) </w:t>
      </w:r>
      <w:proofErr w:type="spellStart"/>
      <w:r w:rsidRPr="00670473">
        <w:rPr>
          <w:rFonts w:ascii="Cambria" w:hAnsi="Cambria" w:cs="Arial"/>
          <w:sz w:val="24"/>
          <w:szCs w:val="24"/>
        </w:rPr>
        <w:t>proces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sa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pregrijanom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vodenom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parom</w:t>
      </w:r>
      <w:proofErr w:type="spellEnd"/>
    </w:p>
    <w:p w:rsidR="00670473" w:rsidRPr="00670473" w:rsidRDefault="00670473" w:rsidP="00670473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Klauzijus-Renkinov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670473">
        <w:rPr>
          <w:rFonts w:ascii="Cambria" w:hAnsi="Cambria" w:cs="Arial"/>
          <w:sz w:val="24"/>
          <w:szCs w:val="24"/>
        </w:rPr>
        <w:t>Clausius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-Rankine) </w:t>
      </w:r>
      <w:proofErr w:type="spellStart"/>
      <w:r w:rsidRPr="00670473">
        <w:rPr>
          <w:rFonts w:ascii="Cambria" w:hAnsi="Cambria" w:cs="Arial"/>
          <w:sz w:val="24"/>
          <w:szCs w:val="24"/>
        </w:rPr>
        <w:t>proces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sa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pregrijavanjem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međupregrijavanjem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pare.</w:t>
      </w:r>
    </w:p>
    <w:p w:rsidR="00670473" w:rsidRPr="00670473" w:rsidRDefault="00670473" w:rsidP="00670473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Podjela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gasnih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turbina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670473" w:rsidRPr="00670473" w:rsidRDefault="00670473" w:rsidP="00670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Otvoreni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zatvoreni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ciklus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gasno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turbinskog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postrojenja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670473" w:rsidRPr="00670473" w:rsidRDefault="00670473" w:rsidP="00670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Jouel-ov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ciklus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670473" w:rsidRPr="00670473" w:rsidRDefault="00670473" w:rsidP="00670473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Efikasnost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gasno-turbinskog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postrojenja</w:t>
      </w:r>
      <w:proofErr w:type="spellEnd"/>
    </w:p>
    <w:p w:rsidR="00670473" w:rsidRPr="00670473" w:rsidRDefault="00670473" w:rsidP="00670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Mogućnost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poboljšanja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gasno-turbinskog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postrojenja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670473" w:rsidRPr="00670473" w:rsidRDefault="00670473" w:rsidP="00670473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Cambria" w:hAnsi="Cambria" w:cs="Arial"/>
          <w:sz w:val="24"/>
          <w:szCs w:val="24"/>
        </w:rPr>
      </w:pPr>
      <w:proofErr w:type="spellStart"/>
      <w:r w:rsidRPr="00670473">
        <w:rPr>
          <w:rFonts w:ascii="Cambria" w:hAnsi="Cambria" w:cs="Arial"/>
          <w:sz w:val="24"/>
          <w:szCs w:val="24"/>
        </w:rPr>
        <w:t>Termoelektrane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sa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kombinovanim</w:t>
      </w:r>
      <w:proofErr w:type="spellEnd"/>
      <w:r w:rsidRPr="0067047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0473">
        <w:rPr>
          <w:rFonts w:ascii="Cambria" w:hAnsi="Cambria" w:cs="Arial"/>
          <w:sz w:val="24"/>
          <w:szCs w:val="24"/>
        </w:rPr>
        <w:t>ciklusom</w:t>
      </w:r>
      <w:proofErr w:type="spellEnd"/>
      <w:r w:rsidRPr="00670473">
        <w:rPr>
          <w:rFonts w:ascii="Cambria" w:hAnsi="Cambria" w:cs="Arial"/>
          <w:sz w:val="24"/>
          <w:szCs w:val="24"/>
        </w:rPr>
        <w:t>.</w:t>
      </w:r>
    </w:p>
    <w:p w:rsidR="00F26A14" w:rsidRPr="00670473" w:rsidRDefault="00F26A14" w:rsidP="007D14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r w:rsidRPr="00670473">
        <w:rPr>
          <w:rFonts w:ascii="Cambria" w:hAnsi="Cambria"/>
          <w:sz w:val="24"/>
          <w:szCs w:val="24"/>
          <w:lang w:val="sr-Latn-BA"/>
        </w:rPr>
        <w:t>Kombinovano postrojenje gasn</w:t>
      </w:r>
      <w:r w:rsidR="00670473" w:rsidRPr="00670473">
        <w:rPr>
          <w:rFonts w:ascii="Cambria" w:hAnsi="Cambria"/>
          <w:sz w:val="24"/>
          <w:szCs w:val="24"/>
          <w:lang w:val="sr-Latn-BA"/>
        </w:rPr>
        <w:t>o</w:t>
      </w:r>
      <w:r w:rsidRPr="00670473">
        <w:rPr>
          <w:rFonts w:ascii="Cambria" w:hAnsi="Cambria"/>
          <w:sz w:val="24"/>
          <w:szCs w:val="24"/>
          <w:lang w:val="sr-Latn-BA"/>
        </w:rPr>
        <w:t xml:space="preserve"> parne turbine </w:t>
      </w:r>
      <w:r w:rsidR="00670473" w:rsidRPr="00670473">
        <w:rPr>
          <w:rFonts w:ascii="Cambria" w:hAnsi="Cambria"/>
          <w:sz w:val="24"/>
          <w:szCs w:val="24"/>
          <w:lang w:val="sr-Latn-BA"/>
        </w:rPr>
        <w:t>sa dodatnim sagorijevanjem goriva.</w:t>
      </w:r>
    </w:p>
    <w:p w:rsidR="00F26A14" w:rsidRPr="00670473" w:rsidRDefault="00F26A14" w:rsidP="00B56A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Cambria" w:hAnsi="Cambria" w:cs="Arial"/>
          <w:sz w:val="24"/>
          <w:szCs w:val="24"/>
        </w:rPr>
      </w:pPr>
      <w:r w:rsidRPr="00670473">
        <w:rPr>
          <w:rFonts w:ascii="Cambria" w:hAnsi="Cambria"/>
          <w:sz w:val="24"/>
          <w:szCs w:val="24"/>
          <w:lang w:val="sr-Latn-BA"/>
        </w:rPr>
        <w:t>Kombinovano postrojenje gasne i parne turbine sa gasifikacijom uglja</w:t>
      </w:r>
    </w:p>
    <w:p w:rsidR="00771CD7" w:rsidRPr="00670473" w:rsidRDefault="00771CD7">
      <w:pPr>
        <w:rPr>
          <w:sz w:val="24"/>
          <w:szCs w:val="24"/>
        </w:rPr>
      </w:pPr>
    </w:p>
    <w:sectPr w:rsidR="00771CD7" w:rsidRPr="0067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0934"/>
    <w:multiLevelType w:val="hybridMultilevel"/>
    <w:tmpl w:val="01C8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B7304"/>
    <w:multiLevelType w:val="hybridMultilevel"/>
    <w:tmpl w:val="7BC0E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30A0D"/>
    <w:multiLevelType w:val="hybridMultilevel"/>
    <w:tmpl w:val="7BC0E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A2441"/>
    <w:multiLevelType w:val="hybridMultilevel"/>
    <w:tmpl w:val="59848090"/>
    <w:lvl w:ilvl="0" w:tplc="AABA50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06B16"/>
    <w:multiLevelType w:val="hybridMultilevel"/>
    <w:tmpl w:val="99B8B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295F"/>
    <w:multiLevelType w:val="multilevel"/>
    <w:tmpl w:val="9B9C1634"/>
    <w:lvl w:ilvl="0">
      <w:start w:val="1"/>
      <w:numFmt w:val="decimal"/>
      <w:lvlText w:val="%1."/>
      <w:lvlJc w:val="left"/>
      <w:pPr>
        <w:ind w:left="720" w:hanging="360"/>
      </w:pPr>
      <w:rPr>
        <w:color w:val="595959" w:themeColor="text1" w:themeTint="A6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D601EB"/>
    <w:multiLevelType w:val="hybridMultilevel"/>
    <w:tmpl w:val="A9104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14"/>
    <w:rsid w:val="000014F6"/>
    <w:rsid w:val="00002393"/>
    <w:rsid w:val="00003AE9"/>
    <w:rsid w:val="00004840"/>
    <w:rsid w:val="00005CDC"/>
    <w:rsid w:val="000101D5"/>
    <w:rsid w:val="00010D19"/>
    <w:rsid w:val="000A399B"/>
    <w:rsid w:val="000A45D6"/>
    <w:rsid w:val="000B2998"/>
    <w:rsid w:val="000B78B5"/>
    <w:rsid w:val="000C46F8"/>
    <w:rsid w:val="000D5F0E"/>
    <w:rsid w:val="00121A52"/>
    <w:rsid w:val="00131CA3"/>
    <w:rsid w:val="00170E5D"/>
    <w:rsid w:val="00174FC3"/>
    <w:rsid w:val="00175664"/>
    <w:rsid w:val="00187D2C"/>
    <w:rsid w:val="001C15ED"/>
    <w:rsid w:val="001E3E3D"/>
    <w:rsid w:val="00202757"/>
    <w:rsid w:val="00212F45"/>
    <w:rsid w:val="00225194"/>
    <w:rsid w:val="00246BDE"/>
    <w:rsid w:val="00271765"/>
    <w:rsid w:val="002A6ABF"/>
    <w:rsid w:val="002B028A"/>
    <w:rsid w:val="002B78E5"/>
    <w:rsid w:val="002C1B4C"/>
    <w:rsid w:val="002D4F03"/>
    <w:rsid w:val="003168BB"/>
    <w:rsid w:val="0031797E"/>
    <w:rsid w:val="00320CAE"/>
    <w:rsid w:val="00325302"/>
    <w:rsid w:val="00354BB1"/>
    <w:rsid w:val="0038247F"/>
    <w:rsid w:val="003B656B"/>
    <w:rsid w:val="003C4676"/>
    <w:rsid w:val="003C4D1F"/>
    <w:rsid w:val="003F5049"/>
    <w:rsid w:val="004034FB"/>
    <w:rsid w:val="00411FAD"/>
    <w:rsid w:val="004141B0"/>
    <w:rsid w:val="00416000"/>
    <w:rsid w:val="00416027"/>
    <w:rsid w:val="0043372A"/>
    <w:rsid w:val="004362B3"/>
    <w:rsid w:val="0044116A"/>
    <w:rsid w:val="00454AA3"/>
    <w:rsid w:val="00461160"/>
    <w:rsid w:val="00465F38"/>
    <w:rsid w:val="00490F29"/>
    <w:rsid w:val="004A5F3B"/>
    <w:rsid w:val="004B622A"/>
    <w:rsid w:val="004C5115"/>
    <w:rsid w:val="004E0C9A"/>
    <w:rsid w:val="00501E4E"/>
    <w:rsid w:val="005125FE"/>
    <w:rsid w:val="00522280"/>
    <w:rsid w:val="00532B35"/>
    <w:rsid w:val="00533852"/>
    <w:rsid w:val="0055065A"/>
    <w:rsid w:val="0055515C"/>
    <w:rsid w:val="00555EC6"/>
    <w:rsid w:val="00570551"/>
    <w:rsid w:val="00576831"/>
    <w:rsid w:val="0059225A"/>
    <w:rsid w:val="00593351"/>
    <w:rsid w:val="005A4DFF"/>
    <w:rsid w:val="0063694A"/>
    <w:rsid w:val="00641C6C"/>
    <w:rsid w:val="0066565A"/>
    <w:rsid w:val="00670473"/>
    <w:rsid w:val="006B2FFB"/>
    <w:rsid w:val="006B49E2"/>
    <w:rsid w:val="00700912"/>
    <w:rsid w:val="0071691C"/>
    <w:rsid w:val="00726CC5"/>
    <w:rsid w:val="0073193A"/>
    <w:rsid w:val="00736F45"/>
    <w:rsid w:val="0076743E"/>
    <w:rsid w:val="00767FA4"/>
    <w:rsid w:val="00771CD7"/>
    <w:rsid w:val="00775FE3"/>
    <w:rsid w:val="00783C99"/>
    <w:rsid w:val="007937E3"/>
    <w:rsid w:val="00793A92"/>
    <w:rsid w:val="0079719E"/>
    <w:rsid w:val="007B29C8"/>
    <w:rsid w:val="007B7CF2"/>
    <w:rsid w:val="007D14D6"/>
    <w:rsid w:val="007F7538"/>
    <w:rsid w:val="00813697"/>
    <w:rsid w:val="00814FCF"/>
    <w:rsid w:val="00823A55"/>
    <w:rsid w:val="00840320"/>
    <w:rsid w:val="0086697B"/>
    <w:rsid w:val="00890DC5"/>
    <w:rsid w:val="008B3605"/>
    <w:rsid w:val="008B5AEB"/>
    <w:rsid w:val="008C35D0"/>
    <w:rsid w:val="008D36C5"/>
    <w:rsid w:val="008E692B"/>
    <w:rsid w:val="008F0BB0"/>
    <w:rsid w:val="00900871"/>
    <w:rsid w:val="009159E6"/>
    <w:rsid w:val="00920F5D"/>
    <w:rsid w:val="00934D76"/>
    <w:rsid w:val="0095513D"/>
    <w:rsid w:val="00970785"/>
    <w:rsid w:val="00975F68"/>
    <w:rsid w:val="00996AB3"/>
    <w:rsid w:val="009B5AFA"/>
    <w:rsid w:val="009C6261"/>
    <w:rsid w:val="009E6163"/>
    <w:rsid w:val="009F76BB"/>
    <w:rsid w:val="00A11145"/>
    <w:rsid w:val="00A52C82"/>
    <w:rsid w:val="00A5382B"/>
    <w:rsid w:val="00A612A4"/>
    <w:rsid w:val="00A66531"/>
    <w:rsid w:val="00A7449C"/>
    <w:rsid w:val="00A857B7"/>
    <w:rsid w:val="00A92077"/>
    <w:rsid w:val="00AA2C33"/>
    <w:rsid w:val="00AA5E56"/>
    <w:rsid w:val="00AA6774"/>
    <w:rsid w:val="00AC5F58"/>
    <w:rsid w:val="00AD5313"/>
    <w:rsid w:val="00AD5363"/>
    <w:rsid w:val="00AE2467"/>
    <w:rsid w:val="00AF6F28"/>
    <w:rsid w:val="00AF7B7E"/>
    <w:rsid w:val="00B04DD0"/>
    <w:rsid w:val="00B05E44"/>
    <w:rsid w:val="00B0635C"/>
    <w:rsid w:val="00B32A9B"/>
    <w:rsid w:val="00B66EAB"/>
    <w:rsid w:val="00B675D4"/>
    <w:rsid w:val="00B741C0"/>
    <w:rsid w:val="00B763B6"/>
    <w:rsid w:val="00B82BE8"/>
    <w:rsid w:val="00B83499"/>
    <w:rsid w:val="00B87A5E"/>
    <w:rsid w:val="00BE45EC"/>
    <w:rsid w:val="00C16619"/>
    <w:rsid w:val="00C173A0"/>
    <w:rsid w:val="00C43B0F"/>
    <w:rsid w:val="00C57961"/>
    <w:rsid w:val="00C921B2"/>
    <w:rsid w:val="00C93ACB"/>
    <w:rsid w:val="00CB23AB"/>
    <w:rsid w:val="00CC691B"/>
    <w:rsid w:val="00CC7742"/>
    <w:rsid w:val="00CD29E4"/>
    <w:rsid w:val="00CF4EE5"/>
    <w:rsid w:val="00D000BF"/>
    <w:rsid w:val="00D026C5"/>
    <w:rsid w:val="00D14D69"/>
    <w:rsid w:val="00D4086B"/>
    <w:rsid w:val="00D43655"/>
    <w:rsid w:val="00D5130D"/>
    <w:rsid w:val="00D56185"/>
    <w:rsid w:val="00D67BC2"/>
    <w:rsid w:val="00D8298F"/>
    <w:rsid w:val="00DA0046"/>
    <w:rsid w:val="00DA1A7E"/>
    <w:rsid w:val="00DA1D1B"/>
    <w:rsid w:val="00DB277D"/>
    <w:rsid w:val="00DC08F5"/>
    <w:rsid w:val="00DD16AB"/>
    <w:rsid w:val="00DE0DD6"/>
    <w:rsid w:val="00DE3EC2"/>
    <w:rsid w:val="00DE4132"/>
    <w:rsid w:val="00DE413D"/>
    <w:rsid w:val="00DE639E"/>
    <w:rsid w:val="00E34D5B"/>
    <w:rsid w:val="00E36554"/>
    <w:rsid w:val="00E37749"/>
    <w:rsid w:val="00E4593C"/>
    <w:rsid w:val="00E519BC"/>
    <w:rsid w:val="00E52956"/>
    <w:rsid w:val="00E636FD"/>
    <w:rsid w:val="00E63AC4"/>
    <w:rsid w:val="00E65B89"/>
    <w:rsid w:val="00E7054F"/>
    <w:rsid w:val="00E72D97"/>
    <w:rsid w:val="00ED1C1E"/>
    <w:rsid w:val="00EE3BCD"/>
    <w:rsid w:val="00EE3D63"/>
    <w:rsid w:val="00EF2EEF"/>
    <w:rsid w:val="00F00775"/>
    <w:rsid w:val="00F02A2C"/>
    <w:rsid w:val="00F0373E"/>
    <w:rsid w:val="00F26A14"/>
    <w:rsid w:val="00F34FC8"/>
    <w:rsid w:val="00F42AB9"/>
    <w:rsid w:val="00F62842"/>
    <w:rsid w:val="00F70234"/>
    <w:rsid w:val="00F7170A"/>
    <w:rsid w:val="00F7452F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34E3"/>
  <w15:docId w15:val="{78D0FBB8-D1D1-4924-B94B-B6A9390A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A14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PC225</dc:creator>
  <cp:lastModifiedBy>Buda</cp:lastModifiedBy>
  <cp:revision>2</cp:revision>
  <dcterms:created xsi:type="dcterms:W3CDTF">2021-11-23T10:59:00Z</dcterms:created>
  <dcterms:modified xsi:type="dcterms:W3CDTF">2021-11-23T10:59:00Z</dcterms:modified>
</cp:coreProperties>
</file>