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1E5672C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8F2E15">
        <w:rPr>
          <w:lang w:val="sr-Latn-BA"/>
        </w:rPr>
        <w:t>8</w:t>
      </w:r>
      <w:r w:rsidR="00CD0D2B">
        <w:rPr>
          <w:lang w:val="sr-Cyrl-CS"/>
        </w:rPr>
        <w:t>.</w:t>
      </w:r>
      <w:r w:rsidR="008F2E15">
        <w:rPr>
          <w:lang w:val="sr-Latn-BA"/>
        </w:rPr>
        <w:t>4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6697F46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8F2E15">
              <w:rPr>
                <w:sz w:val="20"/>
                <w:szCs w:val="20"/>
                <w:lang w:val="sr-Cyrl-CS"/>
              </w:rPr>
              <w:t>69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46EDA62" w:rsidR="0092335D" w:rsidRDefault="008F2E1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35E0A361" w:rsidR="0092335D" w:rsidRDefault="008D1FF3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 w:rsidR="008F2E15">
              <w:rPr>
                <w:sz w:val="20"/>
                <w:szCs w:val="20"/>
                <w:lang w:val="sr-Cyrl-CS"/>
              </w:rPr>
              <w:t>170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7E12E103" w:rsidR="0092335D" w:rsidRDefault="008F2E1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A37D1EB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8F2E15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14D2AD2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8F2E15">
        <w:rPr>
          <w:lang w:val="sr-Cyrl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61730B"/>
    <w:rsid w:val="008D1FF3"/>
    <w:rsid w:val="008F2E15"/>
    <w:rsid w:val="0092335D"/>
    <w:rsid w:val="00B125AD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2024-04-09T09:12:00Z</cp:lastPrinted>
  <dcterms:created xsi:type="dcterms:W3CDTF">2023-11-28T11:42:00Z</dcterms:created>
  <dcterms:modified xsi:type="dcterms:W3CDTF">2024-04-09T09:15:00Z</dcterms:modified>
</cp:coreProperties>
</file>