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7B21" w14:textId="175E398C" w:rsidR="00CF1B07" w:rsidRDefault="00CF1B07" w:rsidP="00CF1B07">
      <w:pPr>
        <w:pStyle w:val="BodyText"/>
        <w:spacing w:line="276" w:lineRule="auto"/>
        <w:ind w:left="284" w:hanging="284"/>
        <w:jc w:val="both"/>
      </w:pPr>
      <w:r>
        <w:rPr>
          <w:lang w:val="sr-Cyrl-RS"/>
        </w:rPr>
        <w:t>У</w:t>
      </w:r>
      <w:r>
        <w:t>НИВЕРЗИТЕТ У ИСТОЧНОМ САРАЈЕВУ</w:t>
      </w:r>
    </w:p>
    <w:p w14:paraId="682DD569" w14:textId="77777777" w:rsidR="00CF1B07" w:rsidRDefault="00CF1B07" w:rsidP="00CF1B07">
      <w:pPr>
        <w:pStyle w:val="BodyText"/>
        <w:spacing w:line="276" w:lineRule="auto"/>
        <w:ind w:left="284" w:hanging="284"/>
        <w:jc w:val="both"/>
        <w:rPr>
          <w:lang w:val="sr-Cyrl-RS"/>
        </w:rPr>
      </w:pPr>
      <w:r>
        <w:t xml:space="preserve">ФАКУЛТЕТ ЗА ПРОИЗВОДЊУ И МЕНАЏМЕНТ ТРЕБИЊЕ </w:t>
      </w:r>
    </w:p>
    <w:p w14:paraId="0AC43153" w14:textId="77777777" w:rsidR="00CF1B07" w:rsidRDefault="00CF1B07" w:rsidP="00CF1B07">
      <w:pPr>
        <w:pStyle w:val="BodyText"/>
        <w:spacing w:line="276" w:lineRule="auto"/>
        <w:ind w:left="284" w:hanging="284"/>
        <w:jc w:val="both"/>
        <w:rPr>
          <w:lang w:val="sr-Cyrl-RS"/>
        </w:rPr>
      </w:pPr>
    </w:p>
    <w:p w14:paraId="49DD8FCF" w14:textId="66B6B82B" w:rsidR="00CF1B07" w:rsidRPr="00CF1B07" w:rsidRDefault="00CF1B07" w:rsidP="00CF1B07">
      <w:pPr>
        <w:pStyle w:val="BodyText"/>
        <w:spacing w:line="276" w:lineRule="auto"/>
        <w:ind w:left="284" w:hanging="284"/>
        <w:jc w:val="center"/>
        <w:rPr>
          <w:b/>
          <w:bCs/>
        </w:rPr>
      </w:pPr>
      <w:r w:rsidRPr="00CF1B07">
        <w:rPr>
          <w:b/>
          <w:bCs/>
        </w:rPr>
        <w:t>ОТПОРНОСТ МАТЕРИЈАЛА</w:t>
      </w:r>
    </w:p>
    <w:p w14:paraId="0BEF084C" w14:textId="77777777" w:rsidR="00CF1B07" w:rsidRDefault="00CF1B07" w:rsidP="00CF1B07">
      <w:pPr>
        <w:pStyle w:val="BodyText"/>
        <w:spacing w:line="276" w:lineRule="auto"/>
        <w:ind w:left="284" w:hanging="284"/>
        <w:jc w:val="both"/>
        <w:rPr>
          <w:lang w:val="sr-Cyrl-RS"/>
        </w:rPr>
      </w:pPr>
    </w:p>
    <w:p w14:paraId="53E2C48D" w14:textId="23A4FF9E" w:rsidR="00CF1B07" w:rsidRPr="00CF1B07" w:rsidRDefault="00CF1B07" w:rsidP="00CF1B07">
      <w:pPr>
        <w:pStyle w:val="BodyText"/>
        <w:spacing w:line="276" w:lineRule="auto"/>
        <w:ind w:left="284" w:hanging="284"/>
        <w:jc w:val="center"/>
        <w:rPr>
          <w:b/>
          <w:bCs/>
        </w:rPr>
      </w:pPr>
      <w:r w:rsidRPr="00CF1B07">
        <w:rPr>
          <w:b/>
          <w:bCs/>
        </w:rPr>
        <w:t>ПИТАЊА ЗА ЗАВРШНИ ИСПИТ</w:t>
      </w:r>
    </w:p>
    <w:p w14:paraId="3D9B3295" w14:textId="77777777" w:rsidR="00CF1B07" w:rsidRDefault="00CF1B07" w:rsidP="00CF1B07">
      <w:pPr>
        <w:pStyle w:val="BodyText"/>
        <w:spacing w:line="276" w:lineRule="auto"/>
        <w:ind w:left="284" w:hanging="284"/>
        <w:jc w:val="both"/>
      </w:pPr>
    </w:p>
    <w:p w14:paraId="05F06469" w14:textId="2748C35A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СИЛЕ И ДЕФОРМАЦИЈЕ</w:t>
      </w:r>
    </w:p>
    <w:p w14:paraId="7248C14B" w14:textId="467BD8C6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ГЕОМЕТРИЈСКЕ КАРАКТЕРИСТИКЕ ПОПРЕЧНИХ ПРЕСЈЕКА</w:t>
      </w:r>
    </w:p>
    <w:p w14:paraId="6C2C6071" w14:textId="1837ED96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ПРОМЈЕНА МОМЕНАТА ИНЕРЦИЈЕ ПРИ ТРАНСЛАЦИЈИ КООРДИНАТНОГ СИСТЕМА</w:t>
      </w:r>
    </w:p>
    <w:p w14:paraId="7D7CB52D" w14:textId="34A25C2C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ПРОМЕНА МОМЕНАТА ИНЕРЦИЈЕ ПРИ РОТАЦИЈИ КООРДИНАТНОГ СИСТЕМА</w:t>
      </w:r>
    </w:p>
    <w:p w14:paraId="343F6F5E" w14:textId="53B6E52A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ГЛАВНИ ТЕЖИШНИ МОМЕНТИ ИНЕРЦИЈЕ</w:t>
      </w:r>
    </w:p>
    <w:p w14:paraId="00A031E8" w14:textId="2A826CA7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ПОЛУПРЕЧНИЦИ И ЕЛИПСА ИНЕРЦИЈЕ</w:t>
      </w:r>
    </w:p>
    <w:p w14:paraId="1CA75312" w14:textId="688F07D3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ПОЈАМ НАПОНА</w:t>
      </w:r>
    </w:p>
    <w:p w14:paraId="5A2A9F72" w14:textId="522C1C97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ОСНОВНЕ ПРЕТПОСТАВКЕ ОТПОРНОСТИ МАТЕРИЈАЛА</w:t>
      </w:r>
    </w:p>
    <w:p w14:paraId="3033CFD0" w14:textId="0151BF20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ВЕЗА НАПОНА И ДЕФОРМАЦИЈА</w:t>
      </w:r>
    </w:p>
    <w:p w14:paraId="4EB8363A" w14:textId="381DE22D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ЗАПРЕМИНСКА - КУБНА ДИЛАТАЦИЈА</w:t>
      </w:r>
    </w:p>
    <w:p w14:paraId="0C053CD8" w14:textId="6D7AB0FD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ОПШТИ СЛУЧАЈ НАПРЕЗАЊА ШТАПА -ГРЕДЕ</w:t>
      </w:r>
    </w:p>
    <w:p w14:paraId="3FFBE1EB" w14:textId="16E4BAA5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НАПРЕЗАЊЕ У УЗДУЖНОМ ПРАВЦУ (АКСИЈАЛНО НАПРЕЗАЊЕ)</w:t>
      </w:r>
    </w:p>
    <w:p w14:paraId="3D16B7BB" w14:textId="5FD91299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УСЛОВИ РАВНОТЕЖЕ</w:t>
      </w:r>
    </w:p>
    <w:p w14:paraId="2B936617" w14:textId="25AB5C70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ДИМЕНЗИОНИСАЊЕ УЗДУЖНО НАПРЕГНУТИХ ШТАПОВА</w:t>
      </w:r>
    </w:p>
    <w:p w14:paraId="50C03C13" w14:textId="3A05FAE5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УТИЦАЈ ТЕМПЕРАТУРСКИХ РАЗЛИКА</w:t>
      </w:r>
    </w:p>
    <w:p w14:paraId="79CD75D2" w14:textId="1277049A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ДИМЕНЗИОНИСАЊЕ УЗДУЖНО НАПРЕГНУТИХ ШТАПОВА</w:t>
      </w:r>
    </w:p>
    <w:p w14:paraId="5A2E0015" w14:textId="7AF84083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НАПОНИ У КОСОМ ПРЕСЕКУ ПОДУЖНО НАПРЕГНУТОГ ШТАПА</w:t>
      </w:r>
    </w:p>
    <w:p w14:paraId="31C61D24" w14:textId="20CFE71D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РАВНО СТАЊЕ НАПОНА - НАПРЕЗАЊЕ У ДВА ПРАВЦА</w:t>
      </w:r>
    </w:p>
    <w:p w14:paraId="1858BD0E" w14:textId="62E21162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АНАЛИЗА ДЕФОРМАЦИЈА ПРИ НАПРЕЗАЊУ У ДВА ПРАВЦА</w:t>
      </w:r>
    </w:p>
    <w:p w14:paraId="1F5986CC" w14:textId="15C1D23E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ЧИСТО СМИЦАЊЕ, АНАЛИЗА НАПОНА ПРИ ЧИСТОМ СМИЦАЊУ</w:t>
      </w:r>
    </w:p>
    <w:p w14:paraId="4895093D" w14:textId="47AB4EBE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АНАЛИЗА ДЕФОРМАЦИЈА ПРИ ЧИСТОМ СМИЦАЊУ</w:t>
      </w:r>
    </w:p>
    <w:p w14:paraId="18904DCB" w14:textId="11F8AE09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УВИЈАЊЕ (ТОРЗИЈА) ШТАПОВА КРУЖНОГ ПОПРЕЧНОГ ПРЕСЈЕКА</w:t>
      </w:r>
    </w:p>
    <w:p w14:paraId="7305160C" w14:textId="0C394F09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ЈЕДНАЧИНЕ РАВНОТЕЖЕ</w:t>
      </w:r>
    </w:p>
    <w:p w14:paraId="252BB822" w14:textId="0D99D5DA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ВЕЗА ИЗМЕЂУ УГЛА УВИЈАЊА И УГЛА КЛИЗАЊА,</w:t>
      </w:r>
    </w:p>
    <w:p w14:paraId="1943A7E0" w14:textId="61ADCDE8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РЕЛАТИВНИ УГАО УВИЈАЊА И УГАО УВИЈАЊА</w:t>
      </w:r>
    </w:p>
    <w:p w14:paraId="538C06B4" w14:textId="63C12295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НАПОН СМИЦАЊА</w:t>
      </w:r>
    </w:p>
    <w:p w14:paraId="3DEA086C" w14:textId="03589E27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САВИЈАЊЕ</w:t>
      </w:r>
    </w:p>
    <w:p w14:paraId="5651F9B0" w14:textId="79B7E07B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ЧИСТО САВИЈАЊЕ</w:t>
      </w:r>
    </w:p>
    <w:p w14:paraId="21E4C8B4" w14:textId="1E2BD63B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САВИЈАЊЕ СИЛАМА</w:t>
      </w:r>
    </w:p>
    <w:p w14:paraId="60F46D37" w14:textId="12C65F8A" w:rsidR="00CF1B07" w:rsidRDefault="00CF1B07" w:rsidP="00CF1B07">
      <w:pPr>
        <w:pStyle w:val="BodyText"/>
        <w:numPr>
          <w:ilvl w:val="0"/>
          <w:numId w:val="3"/>
        </w:numPr>
        <w:spacing w:line="276" w:lineRule="auto"/>
        <w:jc w:val="both"/>
      </w:pPr>
      <w:r>
        <w:t>ДЕФОРМАЦИЈЕ ПРИ САВИЈАЊУ</w:t>
      </w:r>
    </w:p>
    <w:p w14:paraId="1C0ED04B" w14:textId="77777777" w:rsidR="00CF1B07" w:rsidRDefault="00CF1B07" w:rsidP="00CF1B07">
      <w:pPr>
        <w:pStyle w:val="BodyText"/>
        <w:spacing w:line="276" w:lineRule="auto"/>
        <w:ind w:left="284" w:hanging="284"/>
        <w:jc w:val="both"/>
      </w:pPr>
    </w:p>
    <w:p w14:paraId="7F5983A4" w14:textId="77777777" w:rsidR="00CF1B07" w:rsidRDefault="00CF1B07" w:rsidP="00CF1B07">
      <w:pPr>
        <w:pStyle w:val="BodyText"/>
        <w:spacing w:line="276" w:lineRule="auto"/>
        <w:ind w:left="284" w:hanging="284"/>
        <w:jc w:val="both"/>
      </w:pPr>
    </w:p>
    <w:p w14:paraId="6940AAB8" w14:textId="77777777" w:rsidR="00CF1B07" w:rsidRDefault="00CF1B07" w:rsidP="00CF1B07">
      <w:pPr>
        <w:pStyle w:val="BodyText"/>
        <w:spacing w:line="276" w:lineRule="auto"/>
        <w:ind w:left="284" w:hanging="284"/>
        <w:jc w:val="right"/>
        <w:rPr>
          <w:lang w:val="sr-Cyrl-RS"/>
        </w:rPr>
      </w:pPr>
      <w:r>
        <w:t xml:space="preserve">Асистент: Бранкица Чомић, ма </w:t>
      </w:r>
    </w:p>
    <w:p w14:paraId="7B5EF3E9" w14:textId="539DD6A7" w:rsidR="00AF5BD8" w:rsidRDefault="00CF1B07" w:rsidP="00CF1B07">
      <w:pPr>
        <w:pStyle w:val="BodyText"/>
        <w:spacing w:line="276" w:lineRule="auto"/>
        <w:ind w:left="284" w:hanging="284"/>
        <w:jc w:val="right"/>
      </w:pPr>
      <w:r>
        <w:t>Наставник: Проф. др Обрад Спаић</w:t>
      </w:r>
    </w:p>
    <w:p w14:paraId="48555AAD" w14:textId="77777777" w:rsidR="00CF1B07" w:rsidRDefault="00CF1B07" w:rsidP="00CF1B07">
      <w:pPr>
        <w:pStyle w:val="BodyText"/>
        <w:spacing w:line="276" w:lineRule="auto"/>
        <w:ind w:left="3119" w:hanging="4686"/>
        <w:jc w:val="both"/>
      </w:pPr>
    </w:p>
    <w:sectPr w:rsidR="00CF1B07">
      <w:type w:val="continuous"/>
      <w:pgSz w:w="11910" w:h="16850"/>
      <w:pgMar w:top="13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09FE"/>
    <w:multiLevelType w:val="hybridMultilevel"/>
    <w:tmpl w:val="515A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6A77"/>
    <w:multiLevelType w:val="hybridMultilevel"/>
    <w:tmpl w:val="66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23CE"/>
    <w:multiLevelType w:val="hybridMultilevel"/>
    <w:tmpl w:val="83CCAA42"/>
    <w:lvl w:ilvl="0" w:tplc="261C55D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6BAC38AC">
      <w:numFmt w:val="bullet"/>
      <w:lvlText w:val="•"/>
      <w:lvlJc w:val="left"/>
      <w:pPr>
        <w:ind w:left="1666" w:hanging="360"/>
      </w:pPr>
      <w:rPr>
        <w:rFonts w:hint="default"/>
        <w:lang w:val="bs" w:eastAsia="en-US" w:bidi="ar-SA"/>
      </w:rPr>
    </w:lvl>
    <w:lvl w:ilvl="2" w:tplc="82FC9076">
      <w:numFmt w:val="bullet"/>
      <w:lvlText w:val="•"/>
      <w:lvlJc w:val="left"/>
      <w:pPr>
        <w:ind w:left="2513" w:hanging="360"/>
      </w:pPr>
      <w:rPr>
        <w:rFonts w:hint="default"/>
        <w:lang w:val="bs" w:eastAsia="en-US" w:bidi="ar-SA"/>
      </w:rPr>
    </w:lvl>
    <w:lvl w:ilvl="3" w:tplc="7550FE44">
      <w:numFmt w:val="bullet"/>
      <w:lvlText w:val="•"/>
      <w:lvlJc w:val="left"/>
      <w:pPr>
        <w:ind w:left="3359" w:hanging="360"/>
      </w:pPr>
      <w:rPr>
        <w:rFonts w:hint="default"/>
        <w:lang w:val="bs" w:eastAsia="en-US" w:bidi="ar-SA"/>
      </w:rPr>
    </w:lvl>
    <w:lvl w:ilvl="4" w:tplc="18166122">
      <w:numFmt w:val="bullet"/>
      <w:lvlText w:val="•"/>
      <w:lvlJc w:val="left"/>
      <w:pPr>
        <w:ind w:left="4206" w:hanging="360"/>
      </w:pPr>
      <w:rPr>
        <w:rFonts w:hint="default"/>
        <w:lang w:val="bs" w:eastAsia="en-US" w:bidi="ar-SA"/>
      </w:rPr>
    </w:lvl>
    <w:lvl w:ilvl="5" w:tplc="CDFA8B02">
      <w:numFmt w:val="bullet"/>
      <w:lvlText w:val="•"/>
      <w:lvlJc w:val="left"/>
      <w:pPr>
        <w:ind w:left="5053" w:hanging="360"/>
      </w:pPr>
      <w:rPr>
        <w:rFonts w:hint="default"/>
        <w:lang w:val="bs" w:eastAsia="en-US" w:bidi="ar-SA"/>
      </w:rPr>
    </w:lvl>
    <w:lvl w:ilvl="6" w:tplc="57443E36">
      <w:numFmt w:val="bullet"/>
      <w:lvlText w:val="•"/>
      <w:lvlJc w:val="left"/>
      <w:pPr>
        <w:ind w:left="5899" w:hanging="360"/>
      </w:pPr>
      <w:rPr>
        <w:rFonts w:hint="default"/>
        <w:lang w:val="bs" w:eastAsia="en-US" w:bidi="ar-SA"/>
      </w:rPr>
    </w:lvl>
    <w:lvl w:ilvl="7" w:tplc="2B7EEFD4">
      <w:numFmt w:val="bullet"/>
      <w:lvlText w:val="•"/>
      <w:lvlJc w:val="left"/>
      <w:pPr>
        <w:ind w:left="6746" w:hanging="360"/>
      </w:pPr>
      <w:rPr>
        <w:rFonts w:hint="default"/>
        <w:lang w:val="bs" w:eastAsia="en-US" w:bidi="ar-SA"/>
      </w:rPr>
    </w:lvl>
    <w:lvl w:ilvl="8" w:tplc="5FD0377A">
      <w:numFmt w:val="bullet"/>
      <w:lvlText w:val="•"/>
      <w:lvlJc w:val="left"/>
      <w:pPr>
        <w:ind w:left="7593" w:hanging="360"/>
      </w:pPr>
      <w:rPr>
        <w:rFonts w:hint="default"/>
        <w:lang w:val="bs" w:eastAsia="en-US" w:bidi="ar-SA"/>
      </w:rPr>
    </w:lvl>
  </w:abstractNum>
  <w:num w:numId="1" w16cid:durableId="796337607">
    <w:abstractNumId w:val="2"/>
  </w:num>
  <w:num w:numId="2" w16cid:durableId="1091927062">
    <w:abstractNumId w:val="1"/>
  </w:num>
  <w:num w:numId="3" w16cid:durableId="116643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BD8"/>
    <w:rsid w:val="00205812"/>
    <w:rsid w:val="00860A16"/>
    <w:rsid w:val="00A52CA7"/>
    <w:rsid w:val="00AF5BD8"/>
    <w:rsid w:val="00C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B8BC"/>
  <w15:docId w15:val="{F8F896F2-66BA-48B5-9464-1869892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right="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creator>korisnik</dc:creator>
  <cp:lastModifiedBy>Asus</cp:lastModifiedBy>
  <cp:revision>3</cp:revision>
  <dcterms:created xsi:type="dcterms:W3CDTF">2024-06-14T06:59:00Z</dcterms:created>
  <dcterms:modified xsi:type="dcterms:W3CDTF">2024-06-14T07:17:00Z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2013</vt:lpwstr>
  </property>
</Properties>
</file>